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D351E">
      <w:pPr>
        <w:ind w:firstLine="1401" w:firstLineChars="50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100平米会议室会议系统需要配置哪些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设备：</w:t>
      </w:r>
    </w:p>
    <w:p w14:paraId="77DFCBB7"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100平米会议室（长约14米×宽约7米×高约3米）的会议系统配置，需整合音频、视频、控制及辅助设备，确保本地会议与远程协作的高效运行。具体配置清单如下： </w:t>
      </w:r>
    </w:p>
    <w:p w14:paraId="65A0DD55"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‌一、核心音频设备‌ </w:t>
      </w:r>
    </w:p>
    <w:p w14:paraId="52960B4F"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‌1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‌扩声音箱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‌ ‌主音箱‌：2只8-10寸全频音箱（单只功率150-200W），壁挂于显示屏两侧，覆盖主声场； ‌辅助音箱‌（可选）：后方配置2只6-8寸音箱（单只功率60-100W），保证声场均匀性。</w:t>
      </w:r>
    </w:p>
    <w:p w14:paraId="7F69EBBD"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‌功放系统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‌ 双通道专业功放（总功率≥音箱总功率1.5倍），例如2×500W型号。</w:t>
      </w:r>
    </w:p>
    <w:p w14:paraId="2E7C5DB9"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‌音频处理设备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‌ 数字音频处理器（如二进四出型号），用于音质调校和限幅保护； 反馈抑制器，消除话筒啸叫。 </w:t>
      </w:r>
    </w:p>
    <w:p w14:paraId="3779A831"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‌二、视频与显示系统</w:t>
      </w:r>
    </w:p>
    <w:p w14:paraId="2BA7207A"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1、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‌主显示屏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‌ 全彩LED屏（推荐宽度≥4米，如P1.86规格）或智能会议平板（支持4K显示）； 备用方案：投影仪+投影幕布（适用于预算有限场景）。</w:t>
      </w:r>
    </w:p>
    <w:p w14:paraId="30C3775F"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2、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‌摄像设备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‌ 高清摄像头（带自动追踪功能），安装于屏幕顶部，用于视频会议发言跟踪。 </w:t>
      </w:r>
    </w:p>
    <w:p w14:paraId="558BD86D">
      <w:pP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‌三、会议发言与协作设备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‌ </w:t>
      </w:r>
    </w:p>
    <w:p w14:paraId="0A524F6D">
      <w:pPr>
        <w:numPr>
          <w:ilvl w:val="0"/>
          <w:numId w:val="1"/>
        </w:numPr>
        <w:ind w:left="210" w:leftChars="0" w:firstLineChars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‌话筒系统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‌ 无线会议麦克风（一拖四主机+代表单元），支持主席控制； 全向麦或阵列麦克风，用于远程会议拾音。 </w:t>
      </w:r>
    </w:p>
    <w:p w14:paraId="0D90BE9E">
      <w:pPr>
        <w:numPr>
          <w:ilvl w:val="0"/>
          <w:numId w:val="1"/>
        </w:numPr>
        <w:ind w:left="210" w:leftChars="0" w:firstLineChars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‌无线协作工具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‌ 无线投屏器，支持手机/电脑/平板画面同步至大屏； 无纸化会议终端（升降式或平板式），支持电子白板、批注功能。 </w:t>
      </w:r>
    </w:p>
    <w:p w14:paraId="16262F1D"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‌四、控制与网络设备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‌ </w:t>
      </w:r>
    </w:p>
    <w:p w14:paraId="4511F605"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‌1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‌中控系统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‌ 数字调音台（12路以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上），处理多路音频信号； 中央控制主机+触摸屏，一键管理灯光、设备开关及信号切换。</w:t>
      </w:r>
    </w:p>
    <w:p w14:paraId="35B51640"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2、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‌网络设备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‌ 千兆路由器+交换机，保障视频会议流畅传输； 云会议终端（兼容Zoom/Teams等平台）。 </w:t>
      </w:r>
    </w:p>
    <w:p w14:paraId="27C1FC46"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‌五、辅助与保障设备</w:t>
      </w:r>
    </w:p>
    <w:p w14:paraId="709CD12E"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‌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1、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‌电源管理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‌ 智能电源时序器，顺序启闭设备，防电流冲击。</w:t>
      </w:r>
    </w:p>
    <w:p w14:paraId="59938B79">
      <w:pPr>
        <w:numPr>
          <w:numId w:val="0"/>
        </w:numPr>
        <w:ind w:left="210" w:leftChars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2、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‌环境调控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‌ 智能照明+电动窗帘，适配会议场景；</w:t>
      </w:r>
    </w:p>
    <w:p w14:paraId="54C8C2D4">
      <w:pPr>
        <w:numPr>
          <w:numId w:val="0"/>
        </w:numPr>
        <w:ind w:leftChars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3、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‌其他配件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‌ 会议预约系统、UPS备用电源、线缆插盒（含HDMI/音频线）。 </w:t>
      </w:r>
    </w:p>
    <w:p w14:paraId="40B44275"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0AC3A8E7"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‌关键配置原则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‌ </w:t>
      </w:r>
    </w:p>
    <w:p w14:paraId="61F9EEFB"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‌‌功率匹配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‌：功放功率 = 音箱总功率 × (1.5~2倍)； </w:t>
      </w:r>
    </w:p>
    <w:p w14:paraId="2E7389FE"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‌声场覆盖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‌：100㎡空间需≥300W总音箱功率，优先选择有源监听音箱或线性阵列方案； </w:t>
      </w:r>
    </w:p>
    <w:p w14:paraId="5AFE55F6"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‌数字化趋势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‌：采用网络音频处理器（如PAL KG28）实现信号全数字传输，提升抗干扰能力与可控性‌5。 </w:t>
      </w:r>
    </w:p>
    <w:p w14:paraId="68025CE8"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注：实际配置需结合会议室布局（如坐席数量、屏幕视距）调整设备型号与数量，建议预留扩展接口适应未来升级。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7EBB4D"/>
    <w:multiLevelType w:val="singleLevel"/>
    <w:tmpl w:val="257EBB4D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1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2025-07-25T04:55:46Z</dcterms:created>
  <dc:creator>gamer</dc:creator>
  <cp:lastModifiedBy>企业用户_375762046</cp:lastModifiedBy>
  <dcterms:modified xsi:type="dcterms:W3CDTF">2025-07-25T05:02:53Z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eyJoZGlkIjoiZWNmNjc3NmQ3ODZlMjI5OGMwNTFiMjE3ZGE1ODVjYWMiLCJ1c2VySWQiOiIxNjc3MTA4MjAwIn0=</vt:lpwstr>
  </property>
  <property fmtid="{D5CDD505-2E9C-101B-9397-08002B2CF9AE}" pid="4" name="ICV">
    <vt:lpwstr>03E397B0CBC7490F82FBD39D80691C5C_12</vt:lpwstr>
  </property>
</Properties>
</file>